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 1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3315CA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94246E" w:rsidRPr="00BA5EA7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94246E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94246E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94246E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94246E" w:rsidRPr="00391478" w:rsidTr="003315CA">
        <w:trPr>
          <w:cantSplit/>
          <w:jc w:val="center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0E2A92">
              <w:t xml:space="preserve">Финансовое обеспечение программы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E" w:rsidRDefault="0094246E" w:rsidP="003315CA">
            <w:pPr>
              <w:autoSpaceDE w:val="0"/>
              <w:autoSpaceDN w:val="0"/>
              <w:adjustRightInd w:val="0"/>
            </w:pPr>
            <w:r w:rsidRPr="00391478">
              <w:t xml:space="preserve">Всего по программе: </w:t>
            </w:r>
            <w:r w:rsidR="00800CBE">
              <w:rPr>
                <w:b/>
              </w:rPr>
              <w:t>49</w:t>
            </w:r>
            <w:r w:rsidR="001A1ACF">
              <w:rPr>
                <w:b/>
              </w:rPr>
              <w:t> 706,99401</w:t>
            </w:r>
            <w:r w:rsidRPr="00391478">
              <w:t xml:space="preserve"> тыс. руб., в т.ч.:</w:t>
            </w:r>
          </w:p>
          <w:p w:rsidR="00FE5642" w:rsidRPr="00391478" w:rsidRDefault="00FE5642" w:rsidP="003315CA">
            <w:pPr>
              <w:autoSpaceDE w:val="0"/>
              <w:autoSpaceDN w:val="0"/>
              <w:adjustRightInd w:val="0"/>
            </w:pPr>
          </w:p>
          <w:p w:rsidR="0094246E" w:rsidRPr="00391478" w:rsidRDefault="0094246E" w:rsidP="003315CA">
            <w:pPr>
              <w:autoSpaceDE w:val="0"/>
              <w:autoSpaceDN w:val="0"/>
              <w:adjustRightInd w:val="0"/>
              <w:rPr>
                <w:b/>
              </w:rPr>
            </w:pPr>
            <w:r w:rsidRPr="00391478">
              <w:rPr>
                <w:b/>
              </w:rPr>
              <w:t xml:space="preserve">ОБ, ФБ:  </w:t>
            </w:r>
            <w:r w:rsidR="00FE5642">
              <w:rPr>
                <w:b/>
              </w:rPr>
              <w:t>4</w:t>
            </w:r>
            <w:r w:rsidR="00800CBE">
              <w:rPr>
                <w:b/>
              </w:rPr>
              <w:t>6 755,30000</w:t>
            </w:r>
            <w:r>
              <w:rPr>
                <w:b/>
              </w:rPr>
              <w:t xml:space="preserve"> </w:t>
            </w:r>
            <w:r w:rsidRPr="00391478">
              <w:rPr>
                <w:b/>
              </w:rPr>
              <w:t>тыс. руб., из них: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2018 год </w:t>
            </w:r>
            <w:r w:rsidRPr="00391478">
              <w:t>–</w:t>
            </w:r>
            <w:r>
              <w:t xml:space="preserve"> 15 585,10</w:t>
            </w:r>
            <w:r w:rsidR="00800CBE">
              <w:t>000</w:t>
            </w:r>
            <w:r w:rsidRPr="00391478">
              <w:t xml:space="preserve"> 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2019 год </w:t>
            </w:r>
            <w:r>
              <w:t xml:space="preserve">– </w:t>
            </w:r>
            <w:r w:rsidR="00800CBE">
              <w:t>15 585,10000</w:t>
            </w:r>
            <w:r w:rsidR="00800CBE" w:rsidRPr="00391478">
              <w:t xml:space="preserve"> </w:t>
            </w:r>
            <w:r w:rsidRPr="00391478">
              <w:t xml:space="preserve"> 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2020 год </w:t>
            </w:r>
            <w:r>
              <w:t xml:space="preserve">– </w:t>
            </w:r>
            <w:r w:rsidR="00800CBE">
              <w:t>15 585,10000</w:t>
            </w:r>
            <w:r w:rsidR="00800CBE" w:rsidRPr="00391478">
              <w:t xml:space="preserve">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>2021 год</w:t>
            </w:r>
            <w:r>
              <w:t xml:space="preserve"> – </w:t>
            </w:r>
            <w:r w:rsidRPr="00391478">
              <w:t>0,00 тыс. руб.,</w:t>
            </w:r>
          </w:p>
          <w:p w:rsidR="0094246E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>2022 год</w:t>
            </w:r>
            <w:r>
              <w:t xml:space="preserve"> – </w:t>
            </w:r>
            <w:r w:rsidRPr="00391478">
              <w:t>0,00 тыс. руб.</w:t>
            </w:r>
          </w:p>
          <w:p w:rsidR="00FE5642" w:rsidRPr="00391478" w:rsidRDefault="00FE5642" w:rsidP="003315CA">
            <w:pPr>
              <w:autoSpaceDE w:val="0"/>
              <w:autoSpaceDN w:val="0"/>
              <w:adjustRightInd w:val="0"/>
            </w:pPr>
          </w:p>
          <w:p w:rsidR="0094246E" w:rsidRPr="00391478" w:rsidRDefault="0094246E" w:rsidP="003315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МБ</w:t>
            </w:r>
            <w:r w:rsidR="001A1ACF">
              <w:rPr>
                <w:b/>
              </w:rPr>
              <w:t xml:space="preserve"> (в том числе из ВБИ)</w:t>
            </w:r>
            <w:r>
              <w:rPr>
                <w:b/>
              </w:rPr>
              <w:t xml:space="preserve">: </w:t>
            </w:r>
            <w:r w:rsidR="00800CBE">
              <w:rPr>
                <w:b/>
              </w:rPr>
              <w:t>2</w:t>
            </w:r>
            <w:r w:rsidR="001A1ACF">
              <w:rPr>
                <w:b/>
              </w:rPr>
              <w:t> 951,69401</w:t>
            </w:r>
            <w:r w:rsidR="00800CBE">
              <w:rPr>
                <w:b/>
              </w:rPr>
              <w:t xml:space="preserve"> </w:t>
            </w:r>
            <w:r w:rsidRPr="00391478">
              <w:rPr>
                <w:b/>
              </w:rPr>
              <w:t>тыс. руб., из них: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2018 год </w:t>
            </w:r>
            <w:r w:rsidRPr="00391478">
              <w:t xml:space="preserve">– </w:t>
            </w:r>
            <w:r w:rsidR="001A1ACF">
              <w:t>1 311,15401</w:t>
            </w:r>
            <w:r>
              <w:t xml:space="preserve">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2019 год </w:t>
            </w:r>
            <w:r>
              <w:t xml:space="preserve">– </w:t>
            </w:r>
            <w:r w:rsidR="00800CBE">
              <w:t xml:space="preserve">820,27000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2020 год </w:t>
            </w:r>
            <w:r>
              <w:t xml:space="preserve">– </w:t>
            </w:r>
            <w:r w:rsidR="00800CBE">
              <w:t xml:space="preserve">820,27000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>2021 год</w:t>
            </w:r>
            <w:r>
              <w:t xml:space="preserve"> – </w:t>
            </w:r>
            <w:r w:rsidRPr="00391478">
              <w:t>0,00</w:t>
            </w:r>
            <w:r>
              <w:t xml:space="preserve">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>2022 год</w:t>
            </w:r>
            <w:r>
              <w:t xml:space="preserve"> – </w:t>
            </w:r>
            <w:r w:rsidRPr="00391478">
              <w:t>0,00</w:t>
            </w:r>
            <w:r>
              <w:t xml:space="preserve"> </w:t>
            </w:r>
            <w:r w:rsidRPr="00391478">
              <w:t>тыс. руб.</w:t>
            </w:r>
          </w:p>
        </w:tc>
      </w:tr>
    </w:tbl>
    <w:p w:rsidR="0094246E" w:rsidRDefault="0094246E" w:rsidP="003315CA">
      <w:pPr>
        <w:jc w:val="center"/>
        <w:rPr>
          <w:rFonts w:eastAsia="Calibri"/>
          <w:sz w:val="28"/>
          <w:szCs w:val="28"/>
          <w:lang w:eastAsia="en-US"/>
        </w:rPr>
      </w:pPr>
    </w:p>
    <w:p w:rsidR="0094246E" w:rsidRPr="00BA5EA7" w:rsidRDefault="0094246E" w:rsidP="003315CA">
      <w:pPr>
        <w:pageBreakBefore/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</w:t>
      </w:r>
      <w:r w:rsidR="00D111B6">
        <w:rPr>
          <w:rFonts w:eastAsia="Calibri"/>
          <w:lang w:eastAsia="en-US"/>
        </w:rPr>
        <w:t>2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3315CA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94246E" w:rsidRDefault="0094246E" w:rsidP="003315CA">
      <w:pPr>
        <w:jc w:val="center"/>
        <w:rPr>
          <w:rFonts w:eastAsia="Calibri"/>
          <w:sz w:val="28"/>
          <w:szCs w:val="28"/>
          <w:lang w:eastAsia="en-US"/>
        </w:rPr>
      </w:pPr>
    </w:p>
    <w:p w:rsidR="003315CA" w:rsidRDefault="003315CA" w:rsidP="003315CA">
      <w:pPr>
        <w:jc w:val="center"/>
        <w:rPr>
          <w:b/>
        </w:rPr>
      </w:pPr>
    </w:p>
    <w:p w:rsidR="0094246E" w:rsidRPr="00391478" w:rsidRDefault="0094246E" w:rsidP="003315CA">
      <w:pPr>
        <w:jc w:val="center"/>
        <w:rPr>
          <w:b/>
        </w:rPr>
      </w:pPr>
      <w:r w:rsidRPr="00391478">
        <w:rPr>
          <w:b/>
        </w:rPr>
        <w:t xml:space="preserve">4. Обоснование ресурсного обеспечения Программы </w:t>
      </w:r>
    </w:p>
    <w:p w:rsidR="0094246E" w:rsidRPr="00391478" w:rsidRDefault="0094246E" w:rsidP="003315CA">
      <w:pPr>
        <w:jc w:val="center"/>
      </w:pPr>
    </w:p>
    <w:p w:rsidR="0094246E" w:rsidRPr="00391478" w:rsidRDefault="003315CA" w:rsidP="003315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4246E" w:rsidRPr="00391478">
        <w:rPr>
          <w:rFonts w:eastAsia="Calibri"/>
          <w:lang w:eastAsia="en-US"/>
        </w:rPr>
        <w:t xml:space="preserve">Объем бюджетных ассигнований на реализацию программы составляет –  </w:t>
      </w:r>
      <w:r w:rsidR="0094246E">
        <w:rPr>
          <w:rFonts w:eastAsia="Calibri"/>
          <w:lang w:eastAsia="en-US"/>
        </w:rPr>
        <w:br/>
      </w:r>
      <w:r w:rsidR="00DF60A4">
        <w:rPr>
          <w:rFonts w:eastAsia="Calibri"/>
          <w:b/>
          <w:lang w:eastAsia="en-US"/>
        </w:rPr>
        <w:t>49</w:t>
      </w:r>
      <w:r w:rsidR="001A1ACF">
        <w:rPr>
          <w:rFonts w:eastAsia="Calibri"/>
          <w:b/>
          <w:lang w:eastAsia="en-US"/>
        </w:rPr>
        <w:t> 706,99401</w:t>
      </w:r>
      <w:r w:rsidR="0094246E">
        <w:rPr>
          <w:rFonts w:eastAsia="Calibri"/>
          <w:lang w:eastAsia="en-US"/>
        </w:rPr>
        <w:t xml:space="preserve"> </w:t>
      </w:r>
      <w:r w:rsidR="0094246E" w:rsidRPr="00391478">
        <w:rPr>
          <w:rFonts w:eastAsia="Calibri"/>
          <w:b/>
          <w:lang w:eastAsia="en-US"/>
        </w:rPr>
        <w:t>тыс. рублей</w:t>
      </w:r>
      <w:r w:rsidR="0094246E" w:rsidRPr="00391478">
        <w:rPr>
          <w:rFonts w:eastAsia="Calibri"/>
          <w:lang w:eastAsia="en-US"/>
        </w:rPr>
        <w:t>, в том числе:</w:t>
      </w:r>
    </w:p>
    <w:p w:rsidR="0094246E" w:rsidRPr="00391478" w:rsidRDefault="0094246E" w:rsidP="003315CA">
      <w:pPr>
        <w:jc w:val="both"/>
        <w:rPr>
          <w:rFonts w:eastAsia="Calibri"/>
          <w:lang w:eastAsia="en-US"/>
        </w:rPr>
      </w:pPr>
      <w:r w:rsidRPr="00391478">
        <w:rPr>
          <w:rFonts w:eastAsia="Calibri"/>
          <w:lang w:eastAsia="en-US"/>
        </w:rPr>
        <w:t xml:space="preserve">- за счет средств областного, федерального бюджетов – </w:t>
      </w:r>
      <w:r w:rsidR="00DF60A4">
        <w:rPr>
          <w:rFonts w:eastAsia="Calibri"/>
          <w:lang w:eastAsia="en-US"/>
        </w:rPr>
        <w:t>46 755,30000</w:t>
      </w:r>
      <w:r w:rsidRPr="00391478">
        <w:rPr>
          <w:rFonts w:eastAsia="Calibri"/>
          <w:lang w:eastAsia="en-US"/>
        </w:rPr>
        <w:t xml:space="preserve"> тыс. руб.;</w:t>
      </w:r>
    </w:p>
    <w:p w:rsidR="0094246E" w:rsidRPr="00391478" w:rsidRDefault="0094246E" w:rsidP="003315CA">
      <w:pPr>
        <w:jc w:val="both"/>
        <w:rPr>
          <w:rFonts w:eastAsia="Calibri"/>
          <w:lang w:eastAsia="en-US"/>
        </w:rPr>
      </w:pPr>
      <w:r w:rsidRPr="00391478">
        <w:rPr>
          <w:rFonts w:eastAsia="Calibri"/>
          <w:lang w:eastAsia="en-US"/>
        </w:rPr>
        <w:t>- за счет средств местного бюджета</w:t>
      </w:r>
      <w:r w:rsidR="00DF60A4">
        <w:rPr>
          <w:rFonts w:eastAsia="Calibri"/>
          <w:lang w:eastAsia="en-US"/>
        </w:rPr>
        <w:t>,</w:t>
      </w:r>
      <w:r w:rsidR="00DF60A4" w:rsidRPr="00DF60A4">
        <w:rPr>
          <w:sz w:val="22"/>
          <w:szCs w:val="22"/>
        </w:rPr>
        <w:t xml:space="preserve"> </w:t>
      </w:r>
      <w:r w:rsidR="00DF60A4" w:rsidRPr="00C00FB9">
        <w:rPr>
          <w:sz w:val="22"/>
          <w:szCs w:val="22"/>
        </w:rPr>
        <w:t>в т.ч. из внебюджетных источников</w:t>
      </w:r>
      <w:r w:rsidRPr="00391478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</w:t>
      </w:r>
      <w:r w:rsidR="00DF60A4">
        <w:rPr>
          <w:rFonts w:eastAsia="Calibri"/>
          <w:lang w:eastAsia="en-US"/>
        </w:rPr>
        <w:t>2</w:t>
      </w:r>
      <w:r w:rsidR="001A1ACF">
        <w:rPr>
          <w:rFonts w:eastAsia="Calibri"/>
          <w:lang w:eastAsia="en-US"/>
        </w:rPr>
        <w:t> 951,69401</w:t>
      </w:r>
      <w:r>
        <w:rPr>
          <w:rFonts w:eastAsia="Calibri"/>
          <w:lang w:eastAsia="en-US"/>
        </w:rPr>
        <w:t xml:space="preserve"> </w:t>
      </w:r>
      <w:r w:rsidRPr="00391478">
        <w:rPr>
          <w:rFonts w:eastAsia="Calibri"/>
          <w:lang w:eastAsia="en-US"/>
        </w:rPr>
        <w:t>тыс. руб.;</w:t>
      </w:r>
    </w:p>
    <w:p w:rsidR="0094246E" w:rsidRPr="000C65C5" w:rsidRDefault="0094246E" w:rsidP="003315CA">
      <w:pPr>
        <w:tabs>
          <w:tab w:val="left" w:pos="1440"/>
        </w:tabs>
        <w:jc w:val="both"/>
        <w:rPr>
          <w:b/>
        </w:rPr>
      </w:pPr>
    </w:p>
    <w:tbl>
      <w:tblPr>
        <w:tblW w:w="99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8"/>
        <w:gridCol w:w="1543"/>
        <w:gridCol w:w="1536"/>
        <w:gridCol w:w="1694"/>
        <w:gridCol w:w="1501"/>
        <w:gridCol w:w="1681"/>
      </w:tblGrid>
      <w:tr w:rsidR="0094246E" w:rsidRPr="000C65C5" w:rsidTr="00DF60A4">
        <w:trPr>
          <w:jc w:val="center"/>
        </w:trPr>
        <w:tc>
          <w:tcPr>
            <w:tcW w:w="1968" w:type="dxa"/>
          </w:tcPr>
          <w:p w:rsidR="0094246E" w:rsidRPr="000C65C5" w:rsidRDefault="0094246E" w:rsidP="003315CA">
            <w:pPr>
              <w:rPr>
                <w:bCs/>
              </w:rPr>
            </w:pPr>
            <w:r w:rsidRPr="000C65C5">
              <w:rPr>
                <w:bCs/>
              </w:rPr>
              <w:t xml:space="preserve">Источник </w:t>
            </w:r>
          </w:p>
        </w:tc>
        <w:tc>
          <w:tcPr>
            <w:tcW w:w="1543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 w:rsidRPr="000C65C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0C65C5">
              <w:rPr>
                <w:b/>
                <w:bCs/>
              </w:rPr>
              <w:t xml:space="preserve"> год</w:t>
            </w:r>
          </w:p>
        </w:tc>
        <w:tc>
          <w:tcPr>
            <w:tcW w:w="1536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 w:rsidRPr="000C65C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0C65C5">
              <w:rPr>
                <w:b/>
                <w:bCs/>
              </w:rPr>
              <w:t xml:space="preserve"> год</w:t>
            </w:r>
          </w:p>
        </w:tc>
        <w:tc>
          <w:tcPr>
            <w:tcW w:w="1694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 w:rsidRPr="000C65C5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0C65C5">
              <w:rPr>
                <w:b/>
                <w:bCs/>
              </w:rPr>
              <w:t xml:space="preserve"> год</w:t>
            </w:r>
          </w:p>
        </w:tc>
        <w:tc>
          <w:tcPr>
            <w:tcW w:w="1501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0C65C5">
              <w:rPr>
                <w:b/>
                <w:bCs/>
              </w:rPr>
              <w:t xml:space="preserve"> год</w:t>
            </w:r>
          </w:p>
        </w:tc>
        <w:tc>
          <w:tcPr>
            <w:tcW w:w="1681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  <w:r w:rsidRPr="000C65C5">
              <w:rPr>
                <w:b/>
                <w:bCs/>
              </w:rPr>
              <w:t>год</w:t>
            </w:r>
          </w:p>
        </w:tc>
      </w:tr>
      <w:tr w:rsidR="00DF60A4" w:rsidRPr="000C65C5" w:rsidTr="00DF60A4">
        <w:trPr>
          <w:jc w:val="center"/>
        </w:trPr>
        <w:tc>
          <w:tcPr>
            <w:tcW w:w="1968" w:type="dxa"/>
          </w:tcPr>
          <w:p w:rsidR="00DF60A4" w:rsidRPr="000C65C5" w:rsidRDefault="00DF60A4" w:rsidP="003315CA">
            <w:pPr>
              <w:rPr>
                <w:bCs/>
              </w:rPr>
            </w:pPr>
            <w:r w:rsidRPr="000C65C5">
              <w:rPr>
                <w:bCs/>
              </w:rPr>
              <w:t xml:space="preserve">Областной, федеральный бюджеты </w:t>
            </w:r>
          </w:p>
        </w:tc>
        <w:tc>
          <w:tcPr>
            <w:tcW w:w="1543" w:type="dxa"/>
            <w:vAlign w:val="center"/>
          </w:tcPr>
          <w:p w:rsidR="00DF60A4" w:rsidRPr="000C65C5" w:rsidRDefault="00DF60A4" w:rsidP="003315CA">
            <w:pPr>
              <w:jc w:val="center"/>
              <w:rPr>
                <w:bCs/>
              </w:rPr>
            </w:pPr>
            <w:r>
              <w:rPr>
                <w:bCs/>
              </w:rPr>
              <w:t>15 585,10000</w:t>
            </w:r>
          </w:p>
        </w:tc>
        <w:tc>
          <w:tcPr>
            <w:tcW w:w="1536" w:type="dxa"/>
            <w:vAlign w:val="center"/>
          </w:tcPr>
          <w:p w:rsidR="00DF60A4" w:rsidRPr="000C65C5" w:rsidRDefault="00DF60A4" w:rsidP="001526B4">
            <w:pPr>
              <w:jc w:val="center"/>
              <w:rPr>
                <w:bCs/>
              </w:rPr>
            </w:pPr>
            <w:r>
              <w:rPr>
                <w:bCs/>
              </w:rPr>
              <w:t>15 585,10000</w:t>
            </w:r>
          </w:p>
        </w:tc>
        <w:tc>
          <w:tcPr>
            <w:tcW w:w="1694" w:type="dxa"/>
            <w:vAlign w:val="center"/>
          </w:tcPr>
          <w:p w:rsidR="00DF60A4" w:rsidRPr="000C65C5" w:rsidRDefault="00DF60A4" w:rsidP="001526B4">
            <w:pPr>
              <w:jc w:val="center"/>
              <w:rPr>
                <w:bCs/>
              </w:rPr>
            </w:pPr>
            <w:r>
              <w:rPr>
                <w:bCs/>
              </w:rPr>
              <w:t>15 585,10000</w:t>
            </w:r>
          </w:p>
        </w:tc>
        <w:tc>
          <w:tcPr>
            <w:tcW w:w="1501" w:type="dxa"/>
            <w:vAlign w:val="center"/>
          </w:tcPr>
          <w:p w:rsidR="00DF60A4" w:rsidRDefault="00DF60A4" w:rsidP="003315CA">
            <w:pPr>
              <w:jc w:val="center"/>
            </w:pPr>
            <w:r w:rsidRPr="00CF00E6">
              <w:t>0,00</w:t>
            </w:r>
          </w:p>
        </w:tc>
        <w:tc>
          <w:tcPr>
            <w:tcW w:w="1681" w:type="dxa"/>
            <w:vAlign w:val="center"/>
          </w:tcPr>
          <w:p w:rsidR="00DF60A4" w:rsidRDefault="00DF60A4" w:rsidP="003315CA">
            <w:pPr>
              <w:jc w:val="center"/>
            </w:pPr>
            <w:r w:rsidRPr="00CF00E6">
              <w:t>0,00</w:t>
            </w:r>
          </w:p>
        </w:tc>
      </w:tr>
      <w:tr w:rsidR="00DF60A4" w:rsidRPr="000C65C5" w:rsidTr="00DF60A4">
        <w:trPr>
          <w:jc w:val="center"/>
        </w:trPr>
        <w:tc>
          <w:tcPr>
            <w:tcW w:w="1968" w:type="dxa"/>
          </w:tcPr>
          <w:p w:rsidR="00DF60A4" w:rsidRPr="000C65C5" w:rsidRDefault="00DF60A4" w:rsidP="003315CA">
            <w:pPr>
              <w:rPr>
                <w:bCs/>
              </w:rPr>
            </w:pPr>
            <w:r w:rsidRPr="00C00FB9">
              <w:rPr>
                <w:sz w:val="22"/>
                <w:szCs w:val="22"/>
              </w:rPr>
              <w:t>Местный бюджет, в т.ч. из внебюджетных источников</w:t>
            </w:r>
          </w:p>
        </w:tc>
        <w:tc>
          <w:tcPr>
            <w:tcW w:w="1543" w:type="dxa"/>
            <w:vAlign w:val="center"/>
          </w:tcPr>
          <w:p w:rsidR="00DF60A4" w:rsidRPr="000C65C5" w:rsidRDefault="001A1ACF" w:rsidP="003315CA">
            <w:pPr>
              <w:jc w:val="center"/>
              <w:rPr>
                <w:bCs/>
              </w:rPr>
            </w:pPr>
            <w:r>
              <w:rPr>
                <w:bCs/>
              </w:rPr>
              <w:t>1 311,15401</w:t>
            </w:r>
          </w:p>
        </w:tc>
        <w:tc>
          <w:tcPr>
            <w:tcW w:w="1536" w:type="dxa"/>
            <w:vAlign w:val="center"/>
          </w:tcPr>
          <w:p w:rsidR="00DF60A4" w:rsidRPr="000C65C5" w:rsidRDefault="00DF60A4" w:rsidP="001526B4">
            <w:pPr>
              <w:jc w:val="center"/>
              <w:rPr>
                <w:bCs/>
              </w:rPr>
            </w:pPr>
            <w:r>
              <w:rPr>
                <w:bCs/>
              </w:rPr>
              <w:t>820,27000</w:t>
            </w:r>
          </w:p>
        </w:tc>
        <w:tc>
          <w:tcPr>
            <w:tcW w:w="1694" w:type="dxa"/>
            <w:vAlign w:val="center"/>
          </w:tcPr>
          <w:p w:rsidR="00DF60A4" w:rsidRPr="000C65C5" w:rsidRDefault="00DF60A4" w:rsidP="001526B4">
            <w:pPr>
              <w:jc w:val="center"/>
              <w:rPr>
                <w:bCs/>
              </w:rPr>
            </w:pPr>
            <w:r>
              <w:rPr>
                <w:bCs/>
              </w:rPr>
              <w:t>820,27000</w:t>
            </w:r>
          </w:p>
        </w:tc>
        <w:tc>
          <w:tcPr>
            <w:tcW w:w="1501" w:type="dxa"/>
            <w:vAlign w:val="center"/>
          </w:tcPr>
          <w:p w:rsidR="00DF60A4" w:rsidRDefault="00DF60A4" w:rsidP="003315CA">
            <w:pPr>
              <w:jc w:val="center"/>
            </w:pPr>
            <w:r w:rsidRPr="00B83193">
              <w:t>0,00</w:t>
            </w:r>
          </w:p>
        </w:tc>
        <w:tc>
          <w:tcPr>
            <w:tcW w:w="1681" w:type="dxa"/>
            <w:vAlign w:val="center"/>
          </w:tcPr>
          <w:p w:rsidR="00DF60A4" w:rsidRDefault="00DF60A4" w:rsidP="003315CA">
            <w:pPr>
              <w:jc w:val="center"/>
            </w:pPr>
            <w:r w:rsidRPr="00B83193">
              <w:t>0,00</w:t>
            </w:r>
          </w:p>
        </w:tc>
      </w:tr>
      <w:tr w:rsidR="00DF60A4" w:rsidRPr="000C65C5" w:rsidTr="00DF60A4">
        <w:trPr>
          <w:jc w:val="center"/>
        </w:trPr>
        <w:tc>
          <w:tcPr>
            <w:tcW w:w="1968" w:type="dxa"/>
          </w:tcPr>
          <w:p w:rsidR="00DF60A4" w:rsidRPr="000C65C5" w:rsidRDefault="00DF60A4" w:rsidP="003315CA">
            <w:pPr>
              <w:rPr>
                <w:b/>
                <w:bCs/>
              </w:rPr>
            </w:pPr>
            <w:r w:rsidRPr="000C65C5">
              <w:rPr>
                <w:b/>
                <w:bCs/>
              </w:rPr>
              <w:t>Всего</w:t>
            </w:r>
          </w:p>
        </w:tc>
        <w:tc>
          <w:tcPr>
            <w:tcW w:w="1543" w:type="dxa"/>
            <w:vAlign w:val="center"/>
          </w:tcPr>
          <w:p w:rsidR="00DF60A4" w:rsidRPr="000C65C5" w:rsidRDefault="001A1ACF" w:rsidP="00331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16 896,25401</w:t>
            </w:r>
          </w:p>
        </w:tc>
        <w:tc>
          <w:tcPr>
            <w:tcW w:w="1536" w:type="dxa"/>
            <w:vAlign w:val="center"/>
          </w:tcPr>
          <w:p w:rsidR="00DF60A4" w:rsidRPr="00A9094D" w:rsidRDefault="00DF60A4" w:rsidP="003315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16 405,37000</w:t>
            </w:r>
          </w:p>
        </w:tc>
        <w:tc>
          <w:tcPr>
            <w:tcW w:w="1694" w:type="dxa"/>
            <w:vAlign w:val="center"/>
          </w:tcPr>
          <w:p w:rsidR="00DF60A4" w:rsidRPr="00A9094D" w:rsidRDefault="00DF60A4" w:rsidP="003315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16 405,37000</w:t>
            </w:r>
          </w:p>
        </w:tc>
        <w:tc>
          <w:tcPr>
            <w:tcW w:w="1501" w:type="dxa"/>
            <w:vAlign w:val="center"/>
          </w:tcPr>
          <w:p w:rsidR="00DF60A4" w:rsidRPr="00A9094D" w:rsidRDefault="00DF60A4" w:rsidP="003315CA">
            <w:pPr>
              <w:jc w:val="center"/>
              <w:rPr>
                <w:b/>
              </w:rPr>
            </w:pPr>
            <w:r w:rsidRPr="00A9094D">
              <w:rPr>
                <w:b/>
              </w:rPr>
              <w:t>0,00</w:t>
            </w:r>
          </w:p>
        </w:tc>
        <w:tc>
          <w:tcPr>
            <w:tcW w:w="1681" w:type="dxa"/>
            <w:vAlign w:val="center"/>
          </w:tcPr>
          <w:p w:rsidR="00DF60A4" w:rsidRPr="00A9094D" w:rsidRDefault="00DF60A4" w:rsidP="003315CA">
            <w:pPr>
              <w:jc w:val="center"/>
              <w:rPr>
                <w:b/>
              </w:rPr>
            </w:pPr>
            <w:r w:rsidRPr="00A9094D">
              <w:rPr>
                <w:b/>
              </w:rPr>
              <w:t>0,00</w:t>
            </w:r>
          </w:p>
        </w:tc>
      </w:tr>
    </w:tbl>
    <w:p w:rsidR="0094246E" w:rsidRDefault="0094246E" w:rsidP="003315CA">
      <w:pPr>
        <w:widowControl w:val="0"/>
        <w:jc w:val="both"/>
        <w:rPr>
          <w:b/>
        </w:rPr>
      </w:pPr>
    </w:p>
    <w:p w:rsidR="0094246E" w:rsidRDefault="0094246E" w:rsidP="003315CA">
      <w:pPr>
        <w:widowControl w:val="0"/>
        <w:jc w:val="both"/>
        <w:rPr>
          <w:b/>
        </w:rPr>
      </w:pPr>
    </w:p>
    <w:p w:rsidR="00D111B6" w:rsidRDefault="00D111B6" w:rsidP="003315CA">
      <w:pPr>
        <w:pageBreakBefore/>
        <w:jc w:val="right"/>
        <w:rPr>
          <w:rFonts w:eastAsia="Calibri"/>
          <w:lang w:eastAsia="en-US"/>
        </w:rPr>
        <w:sectPr w:rsidR="00D111B6" w:rsidSect="003315CA">
          <w:headerReference w:type="default" r:id="rId9"/>
          <w:pgSz w:w="11906" w:h="16838"/>
          <w:pgMar w:top="993" w:right="851" w:bottom="993" w:left="1418" w:header="709" w:footer="709" w:gutter="0"/>
          <w:pgNumType w:start="1"/>
          <w:cols w:space="708"/>
          <w:docGrid w:linePitch="360"/>
        </w:sectPr>
      </w:pPr>
    </w:p>
    <w:p w:rsidR="0094246E" w:rsidRPr="00BA5EA7" w:rsidRDefault="0094246E" w:rsidP="003315CA">
      <w:pPr>
        <w:pageBreakBefore/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</w:t>
      </w:r>
      <w:r w:rsidR="00D111B6">
        <w:rPr>
          <w:rFonts w:eastAsia="Calibri"/>
          <w:lang w:eastAsia="en-US"/>
        </w:rPr>
        <w:t>№ 3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3315CA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94246E" w:rsidRPr="000C65C5" w:rsidRDefault="0094246E" w:rsidP="003315CA">
      <w:pPr>
        <w:widowControl w:val="0"/>
        <w:jc w:val="both"/>
        <w:rPr>
          <w:b/>
        </w:rPr>
      </w:pPr>
    </w:p>
    <w:p w:rsidR="003315CA" w:rsidRDefault="0094246E" w:rsidP="003315CA">
      <w:pPr>
        <w:jc w:val="center"/>
        <w:rPr>
          <w:rFonts w:eastAsia="Calibri"/>
          <w:lang w:eastAsia="en-US"/>
        </w:rPr>
      </w:pPr>
      <w:r w:rsidRPr="00D100F7">
        <w:rPr>
          <w:rFonts w:eastAsia="Calibri"/>
          <w:lang w:eastAsia="en-US"/>
        </w:rPr>
        <w:t>Перечень</w:t>
      </w:r>
      <w:r w:rsidR="003315CA">
        <w:rPr>
          <w:rFonts w:eastAsia="Calibri"/>
          <w:lang w:eastAsia="en-US"/>
        </w:rPr>
        <w:t xml:space="preserve"> </w:t>
      </w:r>
      <w:r w:rsidRPr="00D100F7">
        <w:rPr>
          <w:rFonts w:eastAsia="Calibri"/>
          <w:lang w:eastAsia="en-US"/>
        </w:rPr>
        <w:t xml:space="preserve">основных мероприятий </w:t>
      </w:r>
    </w:p>
    <w:p w:rsidR="003315CA" w:rsidRDefault="0094246E" w:rsidP="003315CA">
      <w:pPr>
        <w:jc w:val="center"/>
        <w:rPr>
          <w:bCs/>
        </w:rPr>
      </w:pPr>
      <w:r w:rsidRPr="00D100F7">
        <w:rPr>
          <w:bCs/>
        </w:rPr>
        <w:t xml:space="preserve">Программы  «Формирование комфортной городской среды </w:t>
      </w:r>
    </w:p>
    <w:p w:rsidR="0094246E" w:rsidRPr="00D100F7" w:rsidRDefault="0094246E" w:rsidP="003315CA">
      <w:pPr>
        <w:jc w:val="center"/>
        <w:rPr>
          <w:rFonts w:eastAsia="Calibri"/>
          <w:lang w:eastAsia="en-US"/>
        </w:rPr>
      </w:pPr>
      <w:r w:rsidRPr="00D100F7">
        <w:rPr>
          <w:bCs/>
        </w:rPr>
        <w:t xml:space="preserve">на территории муниципального образования </w:t>
      </w:r>
      <w:r>
        <w:rPr>
          <w:bCs/>
        </w:rPr>
        <w:t xml:space="preserve">городское поселение Кандалакша </w:t>
      </w:r>
      <w:r w:rsidRPr="00D100F7">
        <w:rPr>
          <w:bCs/>
        </w:rPr>
        <w:t>Кандалакшского район» на 2018 – 2022 годы</w:t>
      </w:r>
    </w:p>
    <w:p w:rsidR="0094246E" w:rsidRPr="00D100F7" w:rsidRDefault="0094246E" w:rsidP="003315CA">
      <w:pPr>
        <w:jc w:val="both"/>
        <w:rPr>
          <w:rFonts w:eastAsia="Calibri"/>
          <w:lang w:eastAsia="en-US"/>
        </w:rPr>
      </w:pPr>
    </w:p>
    <w:p w:rsidR="0094246E" w:rsidRPr="00D100F7" w:rsidRDefault="003315CA" w:rsidP="003315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4246E" w:rsidRPr="00D100F7">
        <w:rPr>
          <w:rFonts w:eastAsia="Calibri"/>
          <w:lang w:eastAsia="en-US"/>
        </w:rPr>
        <w:t>В ходе реализации Программы перечень мероприятий и объем их финансирования могут уточняться, исходя из возможностей бюджетов всех уровней.</w:t>
      </w:r>
    </w:p>
    <w:p w:rsidR="0094246E" w:rsidRPr="008B1CB6" w:rsidRDefault="0094246E" w:rsidP="003315CA">
      <w:pPr>
        <w:jc w:val="center"/>
        <w:rPr>
          <w:rFonts w:eastAsia="Arial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1134"/>
        <w:gridCol w:w="2409"/>
        <w:gridCol w:w="1276"/>
        <w:gridCol w:w="1418"/>
        <w:gridCol w:w="1275"/>
        <w:gridCol w:w="1276"/>
        <w:gridCol w:w="1275"/>
        <w:gridCol w:w="1418"/>
      </w:tblGrid>
      <w:tr w:rsidR="0094246E" w:rsidRPr="00C00FB9" w:rsidTr="00C00FB9">
        <w:trPr>
          <w:trHeight w:val="155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94246E" w:rsidRPr="00C00FB9" w:rsidRDefault="0094246E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00FB9">
              <w:rPr>
                <w:b/>
                <w:sz w:val="22"/>
                <w:szCs w:val="22"/>
              </w:rPr>
              <w:t>п</w:t>
            </w:r>
            <w:proofErr w:type="gramEnd"/>
            <w:r w:rsidRPr="00C00F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94246E" w:rsidRPr="00C00FB9" w:rsidRDefault="0094246E" w:rsidP="00D4725B">
            <w:pPr>
              <w:ind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bCs/>
                <w:sz w:val="22"/>
                <w:szCs w:val="22"/>
              </w:rPr>
              <w:t>Срок исполнения (по годам)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Источники</w:t>
            </w:r>
          </w:p>
          <w:p w:rsidR="0094246E" w:rsidRPr="00C00FB9" w:rsidRDefault="0094246E" w:rsidP="00C00F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финансирования</w:t>
            </w:r>
          </w:p>
          <w:p w:rsidR="0094246E" w:rsidRPr="00C00FB9" w:rsidRDefault="0094246E" w:rsidP="0096111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6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Объемы финансирования по источникам</w:t>
            </w:r>
          </w:p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(тыс. руб.)</w:t>
            </w:r>
          </w:p>
        </w:tc>
      </w:tr>
      <w:tr w:rsidR="0094246E" w:rsidRPr="00C00FB9" w:rsidTr="00C00FB9">
        <w:trPr>
          <w:trHeight w:val="402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94246E" w:rsidRPr="00C00FB9" w:rsidRDefault="0094246E" w:rsidP="00D4725B">
            <w:pPr>
              <w:ind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62" w:type="dxa"/>
            <w:gridSpan w:val="5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В т.ч. по годам</w:t>
            </w:r>
          </w:p>
        </w:tc>
      </w:tr>
      <w:tr w:rsidR="0094246E" w:rsidRPr="00C00FB9" w:rsidTr="00C00FB9">
        <w:trPr>
          <w:trHeight w:val="402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2022</w:t>
            </w:r>
          </w:p>
        </w:tc>
      </w:tr>
      <w:tr w:rsidR="0094246E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Цель:  Повышение уровня благоустройства территорий городского поселения Кандалакша Кандалакшского района</w:t>
            </w:r>
          </w:p>
        </w:tc>
      </w:tr>
      <w:tr w:rsidR="0094246E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1: Повышение уровня благоустройства дворовых территорий городского поселения Кандалакша Кандалакшского района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Основное мероприятие: благоустройство дворовых территорий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left="-108" w:right="-85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00FB9">
              <w:rPr>
                <w:sz w:val="22"/>
                <w:szCs w:val="22"/>
              </w:rPr>
              <w:t>МКУ «УГХ»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2018-2022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9611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Областной бюджет, Федеральный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8B1CB6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23 218,14653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7 633,04653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7 792,55000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7 792,55000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7A84">
              <w:rPr>
                <w:rFonts w:eastAsia="Calibri"/>
                <w:sz w:val="22"/>
                <w:szCs w:val="22"/>
                <w:lang w:eastAsia="en-US"/>
              </w:rPr>
              <w:t>Местный бюджет, в т.ч. из внебюджетных источников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</w:t>
            </w:r>
            <w:r w:rsidR="001A1ACF">
              <w:rPr>
                <w:b/>
                <w:sz w:val="20"/>
                <w:szCs w:val="22"/>
              </w:rPr>
              <w:t> 658,83965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1A1ACF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838,56965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410,13500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410,13500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Итого за счет всех источников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</w:t>
            </w:r>
            <w:r w:rsidR="001A1ACF">
              <w:rPr>
                <w:b/>
                <w:sz w:val="20"/>
                <w:szCs w:val="22"/>
              </w:rPr>
              <w:t> 876,98618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B20903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</w:t>
            </w:r>
            <w:r w:rsidR="001A1ACF">
              <w:rPr>
                <w:b/>
                <w:sz w:val="20"/>
                <w:szCs w:val="22"/>
              </w:rPr>
              <w:t> 471,6161</w:t>
            </w:r>
            <w:r w:rsidR="00B20903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8 202,68500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507A84" w:rsidRDefault="00507A84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507A84">
              <w:rPr>
                <w:b/>
                <w:sz w:val="20"/>
                <w:szCs w:val="22"/>
              </w:rPr>
              <w:t>8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507A84">
              <w:rPr>
                <w:b/>
                <w:sz w:val="20"/>
                <w:szCs w:val="22"/>
              </w:rPr>
              <w:t>202,68500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0,00</w:t>
            </w:r>
          </w:p>
        </w:tc>
      </w:tr>
      <w:tr w:rsidR="0094246E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065938" w:rsidP="008B1CB6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2: П</w:t>
            </w:r>
            <w:r w:rsidR="0094246E" w:rsidRPr="00C00FB9">
              <w:rPr>
                <w:sz w:val="22"/>
                <w:szCs w:val="22"/>
              </w:rPr>
              <w:t xml:space="preserve">овышение </w:t>
            </w:r>
            <w:proofErr w:type="gramStart"/>
            <w:r w:rsidR="0094246E" w:rsidRPr="00C00FB9">
              <w:rPr>
                <w:sz w:val="22"/>
                <w:szCs w:val="22"/>
              </w:rPr>
              <w:t>уровня благоустройства территорий общего пользования городского поселения</w:t>
            </w:r>
            <w:proofErr w:type="gramEnd"/>
            <w:r w:rsidR="0094246E" w:rsidRPr="00C00FB9">
              <w:rPr>
                <w:sz w:val="22"/>
                <w:szCs w:val="22"/>
              </w:rPr>
              <w:t xml:space="preserve"> Кандалакша Кандалакшского района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 xml:space="preserve">Основное мероприятие: благоустройство территорий общего </w:t>
            </w:r>
            <w:r w:rsidRPr="00C00FB9">
              <w:rPr>
                <w:b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lastRenderedPageBreak/>
              <w:t>ОЗИО</w:t>
            </w:r>
            <w:r w:rsidR="008B1CB6">
              <w:rPr>
                <w:sz w:val="22"/>
                <w:szCs w:val="22"/>
              </w:rPr>
              <w:t>и</w:t>
            </w:r>
            <w:r w:rsidRPr="00C00FB9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2018-2022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Областной бюджет, Федеральный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8B1CB6" w:rsidP="00291443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23 537,15</w:t>
            </w:r>
            <w:r w:rsidR="00291443">
              <w:rPr>
                <w:b/>
                <w:sz w:val="20"/>
                <w:szCs w:val="22"/>
              </w:rPr>
              <w:t>3</w:t>
            </w:r>
            <w:r>
              <w:rPr>
                <w:b/>
                <w:sz w:val="20"/>
                <w:szCs w:val="22"/>
              </w:rPr>
              <w:t>47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7 952,05347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7 792,55000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7 792,55000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 xml:space="preserve">Местный бюджет, в </w:t>
            </w:r>
            <w:r w:rsidRPr="00C00FB9">
              <w:rPr>
                <w:sz w:val="22"/>
                <w:szCs w:val="22"/>
              </w:rPr>
              <w:lastRenderedPageBreak/>
              <w:t>т.ч. из внебюджетных источников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8B1CB6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1</w:t>
            </w:r>
            <w:r w:rsidR="001A1ACF">
              <w:rPr>
                <w:b/>
                <w:sz w:val="20"/>
                <w:szCs w:val="22"/>
              </w:rPr>
              <w:t> 292,85436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1A1ACF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472,58436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410,13500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410,13500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</w:tr>
      <w:tr w:rsidR="00507A84" w:rsidRPr="00C00FB9" w:rsidTr="00C00FB9">
        <w:trPr>
          <w:trHeight w:val="20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Итого за счет всех источников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8B1CB6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</w:t>
            </w:r>
            <w:r w:rsidR="001A1ACF">
              <w:rPr>
                <w:b/>
                <w:sz w:val="20"/>
                <w:szCs w:val="22"/>
              </w:rPr>
              <w:t> 830,00783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8</w:t>
            </w:r>
            <w:r w:rsidR="001A1ACF">
              <w:rPr>
                <w:b/>
                <w:sz w:val="20"/>
                <w:szCs w:val="22"/>
              </w:rPr>
              <w:t> 424,63783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507A84" w:rsidRDefault="00507A84" w:rsidP="001526B4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507A84">
              <w:rPr>
                <w:b/>
                <w:sz w:val="20"/>
                <w:szCs w:val="22"/>
              </w:rPr>
              <w:t>8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507A84">
              <w:rPr>
                <w:b/>
                <w:sz w:val="20"/>
                <w:szCs w:val="22"/>
              </w:rPr>
              <w:t>202,68500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507A84" w:rsidRDefault="00507A84" w:rsidP="001526B4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507A84">
              <w:rPr>
                <w:b/>
                <w:sz w:val="20"/>
                <w:szCs w:val="22"/>
              </w:rPr>
              <w:t>8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507A84">
              <w:rPr>
                <w:b/>
                <w:sz w:val="20"/>
                <w:szCs w:val="22"/>
              </w:rPr>
              <w:t>202,68500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0,00</w:t>
            </w:r>
          </w:p>
        </w:tc>
      </w:tr>
      <w:tr w:rsidR="00507A84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3: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</w:p>
        </w:tc>
      </w:tr>
      <w:tr w:rsidR="00507A84" w:rsidRPr="00C00FB9" w:rsidTr="00C00FB9">
        <w:trPr>
          <w:trHeight w:val="2647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3" w:type="dxa"/>
            <w:tcMar>
              <w:top w:w="57" w:type="dxa"/>
              <w:bottom w:w="57" w:type="dxa"/>
              <w:right w:w="85" w:type="dxa"/>
            </w:tcMar>
            <w:textDirection w:val="btLr"/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Собственники</w:t>
            </w:r>
          </w:p>
        </w:tc>
        <w:tc>
          <w:tcPr>
            <w:tcW w:w="1134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2018-2020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7938" w:type="dxa"/>
            <w:gridSpan w:val="6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Средства собственника</w:t>
            </w:r>
          </w:p>
        </w:tc>
      </w:tr>
      <w:tr w:rsidR="00507A84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4: 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507A84" w:rsidRPr="00C00FB9" w:rsidTr="00C00FB9">
        <w:trPr>
          <w:trHeight w:val="1236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993" w:type="dxa"/>
            <w:tcMar>
              <w:top w:w="57" w:type="dxa"/>
              <w:bottom w:w="57" w:type="dxa"/>
              <w:right w:w="85" w:type="dxa"/>
            </w:tcMar>
            <w:textDirection w:val="btLr"/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Собственники</w:t>
            </w:r>
          </w:p>
        </w:tc>
        <w:tc>
          <w:tcPr>
            <w:tcW w:w="1134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2018-2020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7938" w:type="dxa"/>
            <w:gridSpan w:val="6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Средства собственника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5: Повышение уровня вовлеченности заинтересованных граждан, организаций в реализацию мероприятий по благоустройству городского поселения Кандалакша Кандалакшского района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Основное мероприятие: проведение субботников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8B1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МКУ «УГХ»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2018-2022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6: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на территории городского поселения Кандалакша</w:t>
            </w: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Мероприятия по инвентаризации дворовых территорий, общественных территорий, уровня благоустройства индивидуальных жилых домов и предоставленных для их размещения, на территории земельных участков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8B1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МКУ «УГХ»,</w:t>
            </w:r>
          </w:p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ОЗИОиГ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2018-2020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507A84" w:rsidRPr="00C00FB9" w:rsidRDefault="00507A84" w:rsidP="00D4725B">
            <w:pPr>
              <w:ind w:left="-108" w:right="-8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Всего финансирование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1A1A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1A1ACF">
              <w:rPr>
                <w:b/>
                <w:sz w:val="20"/>
                <w:szCs w:val="20"/>
              </w:rPr>
              <w:t> 706,99401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1A1A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A1ACF">
              <w:rPr>
                <w:b/>
                <w:sz w:val="20"/>
                <w:szCs w:val="20"/>
              </w:rPr>
              <w:t> 896,25401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16 405,37000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16405,37000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в т.ч. по источникам: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Областной бюджет, Федеральный бюджет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46 755,30000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15 585,10</w:t>
            </w:r>
            <w:r w:rsidR="002C44D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15 585,10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15 585,10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91443" w:rsidP="00D4725B">
            <w:pPr>
              <w:ind w:left="-108" w:right="-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sz w:val="22"/>
                <w:szCs w:val="22"/>
              </w:rPr>
              <w:t>Местный бюджет, в т.ч. из внебюджетных источников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1A1A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1ACF">
              <w:rPr>
                <w:b/>
                <w:sz w:val="20"/>
                <w:szCs w:val="20"/>
              </w:rPr>
              <w:t> 951,69401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1A1ACF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1 311,15401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820,27000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820,27000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</w:tr>
    </w:tbl>
    <w:p w:rsidR="00C20B17" w:rsidRDefault="00C20B17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  <w:sectPr w:rsidR="0068755D" w:rsidSect="00D111B6">
          <w:pgSz w:w="16838" w:h="11906" w:orient="landscape"/>
          <w:pgMar w:top="851" w:right="992" w:bottom="1134" w:left="992" w:header="709" w:footer="709" w:gutter="0"/>
          <w:pgNumType w:start="1"/>
          <w:cols w:space="708"/>
          <w:docGrid w:linePitch="360"/>
        </w:sectPr>
      </w:pPr>
    </w:p>
    <w:p w:rsidR="00C05D7B" w:rsidRPr="00BA5EA7" w:rsidRDefault="00C05D7B" w:rsidP="00C05D7B">
      <w:pPr>
        <w:pageBreakBefore/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4</w:t>
      </w:r>
    </w:p>
    <w:p w:rsidR="00C05D7B" w:rsidRPr="00BA5EA7" w:rsidRDefault="00C05D7B" w:rsidP="00C05D7B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C05D7B" w:rsidRDefault="00C05D7B" w:rsidP="00C05D7B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C05D7B" w:rsidRPr="00BA5EA7" w:rsidRDefault="00C05D7B" w:rsidP="00C05D7B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C05D7B" w:rsidRPr="00BA5EA7" w:rsidRDefault="00C05D7B" w:rsidP="00C05D7B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C05D7B" w:rsidRDefault="00C05D7B" w:rsidP="0068755D">
      <w:pPr>
        <w:jc w:val="center"/>
        <w:rPr>
          <w:rFonts w:eastAsia="Calibri"/>
          <w:lang w:eastAsia="en-US"/>
        </w:rPr>
      </w:pPr>
    </w:p>
    <w:p w:rsidR="0068755D" w:rsidRPr="00D100F7" w:rsidRDefault="0068755D" w:rsidP="0068755D">
      <w:pPr>
        <w:jc w:val="center"/>
        <w:rPr>
          <w:bCs/>
        </w:rPr>
      </w:pPr>
      <w:r w:rsidRPr="00D100F7">
        <w:rPr>
          <w:rFonts w:eastAsia="Calibri"/>
          <w:lang w:eastAsia="en-US"/>
        </w:rPr>
        <w:t>План реализации П</w:t>
      </w:r>
      <w:r w:rsidRPr="00D100F7">
        <w:rPr>
          <w:bCs/>
        </w:rPr>
        <w:t xml:space="preserve">рограммы </w:t>
      </w:r>
    </w:p>
    <w:p w:rsidR="0068755D" w:rsidRDefault="0068755D" w:rsidP="0068755D">
      <w:pPr>
        <w:jc w:val="center"/>
        <w:rPr>
          <w:bCs/>
        </w:rPr>
      </w:pPr>
      <w:r w:rsidRPr="00D100F7">
        <w:rPr>
          <w:bCs/>
        </w:rPr>
        <w:t>«Формирование комфортной городской среды на территории муниципального образования городское поселение Кандалакша Кандалакшского района» на 2018-2022 годы</w:t>
      </w:r>
    </w:p>
    <w:p w:rsidR="0068755D" w:rsidRPr="00D100F7" w:rsidRDefault="0068755D" w:rsidP="0068755D">
      <w:pPr>
        <w:jc w:val="center"/>
        <w:rPr>
          <w:bCs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8755D" w:rsidRPr="00D100F7" w:rsidTr="004166D0">
        <w:trPr>
          <w:trHeight w:val="255"/>
        </w:trPr>
        <w:tc>
          <w:tcPr>
            <w:tcW w:w="1590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0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2018 год</w:t>
            </w:r>
          </w:p>
        </w:tc>
      </w:tr>
      <w:tr w:rsidR="0068755D" w:rsidRPr="00D100F7" w:rsidTr="004166D0">
        <w:trPr>
          <w:trHeight w:val="485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8755D" w:rsidRPr="00D100F7" w:rsidTr="004166D0">
        <w:trPr>
          <w:trHeight w:val="1974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домов: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ул. Набережная, д.135,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ул. Набережная, д.137,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100F7">
              <w:rPr>
                <w:rFonts w:eastAsia="Calibri"/>
                <w:lang w:eastAsia="en-US"/>
              </w:rPr>
              <w:t>ул. Наймушина, д.14, ул. Данилова, д.19,   ул. Букина, д.2.</w:t>
            </w:r>
            <w:proofErr w:type="gramEnd"/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(</w:t>
            </w:r>
            <w:r w:rsidRPr="00D100F7">
              <w:rPr>
                <w:rFonts w:eastAsia="Calibri"/>
                <w:b/>
                <w:lang w:eastAsia="en-US"/>
              </w:rPr>
              <w:t>резерв</w:t>
            </w:r>
            <w:r w:rsidRPr="00D100F7">
              <w:rPr>
                <w:rFonts w:eastAsia="Calibri"/>
                <w:lang w:eastAsia="en-US"/>
              </w:rPr>
              <w:t xml:space="preserve"> ул. </w:t>
            </w:r>
            <w:proofErr w:type="gramStart"/>
            <w:r w:rsidRPr="00D100F7">
              <w:rPr>
                <w:rFonts w:eastAsia="Calibri"/>
                <w:lang w:eastAsia="en-US"/>
              </w:rPr>
              <w:t>Первомайская</w:t>
            </w:r>
            <w:proofErr w:type="gramEnd"/>
            <w:r w:rsidRPr="00D100F7">
              <w:rPr>
                <w:rFonts w:eastAsia="Calibri"/>
                <w:lang w:eastAsia="en-US"/>
              </w:rPr>
              <w:t xml:space="preserve">, д.10, ул. 50 лет Октября д.3) 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№2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Default="0068755D" w:rsidP="004166D0">
            <w:pPr>
              <w:jc w:val="center"/>
            </w:pPr>
            <w:r>
              <w:t>Благоустройство центральной площади 2 этап г. Кандалакша, ул. Первомайская</w:t>
            </w:r>
          </w:p>
          <w:p w:rsidR="0068755D" w:rsidRDefault="0068755D" w:rsidP="004166D0">
            <w:pPr>
              <w:jc w:val="center"/>
            </w:pPr>
            <w:r>
              <w:t>Благоустройство центральная площадь 4 этап г. Кандалакша, ул. Первомайская</w:t>
            </w:r>
          </w:p>
          <w:p w:rsidR="0068755D" w:rsidRDefault="0068755D" w:rsidP="004166D0">
            <w:pPr>
              <w:jc w:val="center"/>
            </w:pPr>
            <w:r>
              <w:t>Благоустройство территории между улицами Кировской, Спекова г. Кандалакша, межу домами №№33,35 по ул. Кировской и домами №№22,24 по ул. Спекова</w:t>
            </w:r>
          </w:p>
          <w:p w:rsidR="0068755D" w:rsidRDefault="0068755D" w:rsidP="004166D0">
            <w:pPr>
              <w:jc w:val="center"/>
            </w:pPr>
            <w:r>
              <w:t>Благоустройство ул. Кировская аллея и сквера у ДК «Металлург» в г. Кандалакше (1этап)</w:t>
            </w:r>
          </w:p>
          <w:p w:rsidR="0068755D" w:rsidRDefault="0068755D" w:rsidP="004166D0">
            <w:pPr>
              <w:jc w:val="center"/>
            </w:pP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Контрольное событие №3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№4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8755D" w:rsidRPr="00D100F7" w:rsidRDefault="0068755D" w:rsidP="0068755D">
      <w:pPr>
        <w:rPr>
          <w:rFonts w:eastAsia="Calibri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8755D" w:rsidRPr="00D100F7" w:rsidTr="004166D0">
        <w:trPr>
          <w:trHeight w:val="255"/>
        </w:trPr>
        <w:tc>
          <w:tcPr>
            <w:tcW w:w="1590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1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2019 год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8755D" w:rsidRPr="00D100F7" w:rsidTr="004166D0">
        <w:trPr>
          <w:trHeight w:val="1974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домов №№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по ул. 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№2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Default="0068755D" w:rsidP="004166D0">
            <w:pPr>
              <w:jc w:val="center"/>
            </w:pPr>
            <w:r>
              <w:t>Благоустройство ул. Кировская аллея и сквера у ДК «Металлург» в г. Кандалакше (2,3этап)</w:t>
            </w:r>
          </w:p>
          <w:p w:rsidR="0068755D" w:rsidRDefault="0068755D" w:rsidP="004166D0">
            <w:pPr>
              <w:jc w:val="center"/>
            </w:pPr>
            <w:proofErr w:type="gramStart"/>
            <w:r>
              <w:t xml:space="preserve">Благоустройство сквера ул. Первомайская между зданием администрации  (с </w:t>
            </w:r>
            <w:r>
              <w:lastRenderedPageBreak/>
              <w:t>северной стороны) и подпорной стенкой)</w:t>
            </w:r>
            <w:proofErr w:type="gramEnd"/>
          </w:p>
          <w:p w:rsidR="0068755D" w:rsidRDefault="0068755D" w:rsidP="004166D0">
            <w:pPr>
              <w:jc w:val="center"/>
            </w:pPr>
            <w:r>
              <w:t>Благоустройство центральной площади 5 этап Кандалакша, ул. Первомайская</w:t>
            </w:r>
          </w:p>
          <w:p w:rsidR="0068755D" w:rsidRDefault="0068755D" w:rsidP="004166D0">
            <w:pPr>
              <w:jc w:val="center"/>
            </w:pPr>
            <w:r>
              <w:t>Благоустройство  общественной зоны «Спортивный стадион» в н. п. Белое Море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Контрольное событие №3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№4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8755D" w:rsidRPr="00D100F7" w:rsidRDefault="0068755D" w:rsidP="0068755D">
      <w:pPr>
        <w:rPr>
          <w:rFonts w:eastAsia="Calibri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8755D" w:rsidRPr="00D100F7" w:rsidTr="004166D0">
        <w:trPr>
          <w:trHeight w:val="255"/>
        </w:trPr>
        <w:tc>
          <w:tcPr>
            <w:tcW w:w="1590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2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2020 год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8755D" w:rsidRPr="00D100F7" w:rsidTr="004166D0">
        <w:trPr>
          <w:trHeight w:val="1974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домов №№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по ул. 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Контрольное событие №2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Default="0068755D" w:rsidP="004166D0">
            <w:pPr>
              <w:jc w:val="center"/>
            </w:pPr>
            <w:r>
              <w:t xml:space="preserve">Благоустройство сквера у фонтана ул. </w:t>
            </w:r>
            <w:proofErr w:type="gramStart"/>
            <w:r>
              <w:t>Первомайская</w:t>
            </w:r>
            <w:proofErr w:type="gramEnd"/>
          </w:p>
          <w:p w:rsidR="0068755D" w:rsidRDefault="0068755D" w:rsidP="004166D0">
            <w:pPr>
              <w:jc w:val="center"/>
            </w:pPr>
            <w:r>
              <w:t>Благоустройство территории у здания бывшей столовой по ул. Букина в н. п. Нивский</w:t>
            </w:r>
          </w:p>
          <w:p w:rsidR="0068755D" w:rsidRDefault="0068755D" w:rsidP="004166D0">
            <w:pPr>
              <w:jc w:val="center"/>
            </w:pPr>
            <w:r>
              <w:t>Благоустройство сквера на улице Спекова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>
              <w:t>Благоустройство улицы Набережная от д. № 29 до ул. Беломорская (ремонт дороги, устройство тротуара, освещение)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№3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№4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Собственники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8755D" w:rsidRDefault="0068755D" w:rsidP="0068755D">
      <w:pPr>
        <w:rPr>
          <w:rFonts w:eastAsia="Calibri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8755D" w:rsidRPr="00D100F7" w:rsidTr="004166D0">
        <w:trPr>
          <w:trHeight w:val="255"/>
        </w:trPr>
        <w:tc>
          <w:tcPr>
            <w:tcW w:w="1590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3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2021 год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8755D" w:rsidRPr="00D100F7" w:rsidTr="004166D0">
        <w:trPr>
          <w:trHeight w:val="1974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домов №№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по ул. 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lastRenderedPageBreak/>
              <w:t>Контрольное событие №2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Default="0068755D" w:rsidP="004166D0">
            <w:pPr>
              <w:jc w:val="center"/>
            </w:pPr>
            <w:r>
              <w:t xml:space="preserve">Благоустройство площади ул. Площади Мира </w:t>
            </w:r>
            <w:proofErr w:type="gramStart"/>
            <w:r>
              <w:t>в</w:t>
            </w:r>
            <w:proofErr w:type="gramEnd"/>
            <w:r>
              <w:t xml:space="preserve"> с. Лувеньга</w:t>
            </w:r>
          </w:p>
          <w:p w:rsidR="0068755D" w:rsidRDefault="0068755D" w:rsidP="004166D0">
            <w:pPr>
              <w:jc w:val="center"/>
            </w:pPr>
            <w:r>
              <w:t xml:space="preserve">Благоустройство ул. </w:t>
            </w:r>
            <w:proofErr w:type="gramStart"/>
            <w:r>
              <w:t>Комсомольская</w:t>
            </w:r>
            <w:proofErr w:type="gramEnd"/>
          </w:p>
          <w:p w:rsidR="0068755D" w:rsidRDefault="0068755D" w:rsidP="004166D0">
            <w:pPr>
              <w:jc w:val="center"/>
            </w:pPr>
            <w:r w:rsidRPr="003E6F7B">
              <w:t>Благоустройство набережной у гостиницы «Сполохи»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>
              <w:t>Монастырский наволок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8755D" w:rsidRPr="00D100F7" w:rsidRDefault="0068755D" w:rsidP="0068755D">
      <w:pPr>
        <w:rPr>
          <w:rFonts w:eastAsia="Calibri"/>
          <w:sz w:val="28"/>
          <w:szCs w:val="28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374"/>
        <w:gridCol w:w="2225"/>
        <w:gridCol w:w="938"/>
        <w:gridCol w:w="16"/>
        <w:gridCol w:w="922"/>
        <w:gridCol w:w="10"/>
        <w:gridCol w:w="928"/>
        <w:gridCol w:w="938"/>
      </w:tblGrid>
      <w:tr w:rsidR="0068755D" w:rsidRPr="00D100F7" w:rsidTr="004166D0">
        <w:trPr>
          <w:trHeight w:val="255"/>
        </w:trPr>
        <w:tc>
          <w:tcPr>
            <w:tcW w:w="1590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Наименование контрольного события </w:t>
            </w:r>
            <w:hyperlink r:id="rId14" w:history="1">
              <w:r w:rsidRPr="00D100F7">
                <w:rPr>
                  <w:rFonts w:eastAsia="Calibri"/>
                  <w:lang w:eastAsia="en-US"/>
                </w:rPr>
                <w:t>Программы</w:t>
              </w:r>
            </w:hyperlink>
          </w:p>
        </w:tc>
        <w:tc>
          <w:tcPr>
            <w:tcW w:w="2374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25" w:type="dxa"/>
            <w:vMerge w:val="restart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Срок наступления контрольного события (дата)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Merge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52" w:type="dxa"/>
            <w:gridSpan w:val="6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2022 год</w:t>
            </w:r>
          </w:p>
        </w:tc>
      </w:tr>
      <w:tr w:rsidR="0068755D" w:rsidRPr="00D100F7" w:rsidTr="004166D0">
        <w:trPr>
          <w:trHeight w:val="255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III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IV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квартал</w:t>
            </w:r>
          </w:p>
        </w:tc>
      </w:tr>
      <w:tr w:rsidR="0068755D" w:rsidRPr="00D100F7" w:rsidTr="004166D0">
        <w:trPr>
          <w:trHeight w:val="1974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№1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Ремонт дворовой территории </w:t>
            </w:r>
            <w:proofErr w:type="gramStart"/>
            <w:r w:rsidRPr="00D100F7">
              <w:rPr>
                <w:rFonts w:eastAsia="Calibri"/>
                <w:lang w:eastAsia="en-US"/>
              </w:rPr>
              <w:t>многоквартирных</w:t>
            </w:r>
            <w:proofErr w:type="gramEnd"/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домов №№ 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 xml:space="preserve">по ул. </w:t>
            </w: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Муниципальное казенное учреждение «Управление городским хозяйством»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  <w:tr w:rsidR="0068755D" w:rsidRPr="00D100F7" w:rsidTr="004166D0">
        <w:trPr>
          <w:trHeight w:val="1966"/>
        </w:trPr>
        <w:tc>
          <w:tcPr>
            <w:tcW w:w="1590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Контрольное событие №2</w:t>
            </w: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4" w:type="dxa"/>
            <w:vAlign w:val="center"/>
          </w:tcPr>
          <w:p w:rsidR="0068755D" w:rsidRDefault="0068755D" w:rsidP="004166D0">
            <w:pPr>
              <w:jc w:val="center"/>
            </w:pPr>
            <w:r>
              <w:t>Благоустройство парка на массовке за мостом</w:t>
            </w:r>
          </w:p>
          <w:p w:rsidR="0068755D" w:rsidRDefault="0068755D" w:rsidP="004166D0">
            <w:pPr>
              <w:jc w:val="center"/>
            </w:pPr>
            <w:r>
              <w:t>Благоустройство ул. Фрунзе (устройство тротуара)</w:t>
            </w:r>
          </w:p>
          <w:p w:rsidR="0068755D" w:rsidRDefault="0068755D" w:rsidP="004166D0">
            <w:pPr>
              <w:jc w:val="center"/>
            </w:pPr>
            <w:r>
              <w:t>Благоустройство пешеходной дорожки от микрорайона Нива-3 до железнодорожного района</w:t>
            </w:r>
          </w:p>
          <w:p w:rsidR="0068755D" w:rsidRDefault="0068755D" w:rsidP="004166D0">
            <w:pPr>
              <w:jc w:val="center"/>
            </w:pPr>
            <w:r>
              <w:t>Устройство пешеходной дорожки от Горького, д. 12 до ТЦ «Яблочко»</w:t>
            </w:r>
          </w:p>
          <w:p w:rsidR="0068755D" w:rsidRDefault="0068755D" w:rsidP="004166D0">
            <w:pPr>
              <w:jc w:val="center"/>
            </w:pPr>
          </w:p>
          <w:p w:rsidR="0068755D" w:rsidRDefault="0068755D" w:rsidP="004166D0">
            <w:pPr>
              <w:jc w:val="center"/>
            </w:pPr>
          </w:p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Отдел земельных имущественных отношений и градостроительства</w:t>
            </w:r>
          </w:p>
        </w:tc>
        <w:tc>
          <w:tcPr>
            <w:tcW w:w="954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68755D" w:rsidRPr="00D100F7" w:rsidRDefault="0068755D" w:rsidP="004166D0">
            <w:pPr>
              <w:jc w:val="center"/>
              <w:rPr>
                <w:rFonts w:eastAsia="Calibri"/>
                <w:lang w:eastAsia="en-US"/>
              </w:rPr>
            </w:pPr>
            <w:r w:rsidRPr="00D100F7">
              <w:rPr>
                <w:rFonts w:eastAsia="Calibri"/>
                <w:lang w:eastAsia="en-US"/>
              </w:rPr>
              <w:t>Х</w:t>
            </w:r>
          </w:p>
        </w:tc>
      </w:tr>
    </w:tbl>
    <w:p w:rsidR="0068755D" w:rsidRPr="0094246E" w:rsidRDefault="0068755D" w:rsidP="003315CA">
      <w:pPr>
        <w:jc w:val="right"/>
      </w:pPr>
    </w:p>
    <w:sectPr w:rsidR="0068755D" w:rsidRPr="0094246E" w:rsidSect="00815DE0">
      <w:headerReference w:type="default" r:id="rId15"/>
      <w:pgSz w:w="11906" w:h="16838"/>
      <w:pgMar w:top="993" w:right="851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F" w:rsidRDefault="00CF102F">
      <w:r>
        <w:separator/>
      </w:r>
    </w:p>
  </w:endnote>
  <w:endnote w:type="continuationSeparator" w:id="0">
    <w:p w:rsidR="00CF102F" w:rsidRDefault="00CF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F" w:rsidRDefault="00CF102F">
      <w:r>
        <w:separator/>
      </w:r>
    </w:p>
  </w:footnote>
  <w:footnote w:type="continuationSeparator" w:id="0">
    <w:p w:rsidR="00CF102F" w:rsidRDefault="00CF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1A" w:rsidRDefault="00CF102F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5D" w:rsidRDefault="0068755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39A"/>
    <w:multiLevelType w:val="hybridMultilevel"/>
    <w:tmpl w:val="9B22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014A9E"/>
    <w:multiLevelType w:val="hybridMultilevel"/>
    <w:tmpl w:val="556ED1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1219"/>
    <w:multiLevelType w:val="hybridMultilevel"/>
    <w:tmpl w:val="EBB40F40"/>
    <w:lvl w:ilvl="0" w:tplc="771A8B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02FF"/>
    <w:multiLevelType w:val="hybridMultilevel"/>
    <w:tmpl w:val="4216BFCE"/>
    <w:lvl w:ilvl="0" w:tplc="218AF9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7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76BE6"/>
    <w:multiLevelType w:val="hybridMultilevel"/>
    <w:tmpl w:val="A4ACDEAC"/>
    <w:lvl w:ilvl="0" w:tplc="A36852B6">
      <w:start w:val="20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843027"/>
    <w:multiLevelType w:val="hybridMultilevel"/>
    <w:tmpl w:val="AB4CF944"/>
    <w:lvl w:ilvl="0" w:tplc="4CE44CA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C3B33E5"/>
    <w:multiLevelType w:val="hybridMultilevel"/>
    <w:tmpl w:val="6DB093A2"/>
    <w:lvl w:ilvl="0" w:tplc="A0C2C692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4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E5E34"/>
    <w:multiLevelType w:val="hybridMultilevel"/>
    <w:tmpl w:val="E18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6"/>
  </w:num>
  <w:num w:numId="5">
    <w:abstractNumId w:val="21"/>
  </w:num>
  <w:num w:numId="6">
    <w:abstractNumId w:val="10"/>
  </w:num>
  <w:num w:numId="7">
    <w:abstractNumId w:val="35"/>
  </w:num>
  <w:num w:numId="8">
    <w:abstractNumId w:val="6"/>
  </w:num>
  <w:num w:numId="9">
    <w:abstractNumId w:val="20"/>
  </w:num>
  <w:num w:numId="10">
    <w:abstractNumId w:val="38"/>
  </w:num>
  <w:num w:numId="11">
    <w:abstractNumId w:val="13"/>
  </w:num>
  <w:num w:numId="12">
    <w:abstractNumId w:val="19"/>
  </w:num>
  <w:num w:numId="13">
    <w:abstractNumId w:val="15"/>
  </w:num>
  <w:num w:numId="14">
    <w:abstractNumId w:val="29"/>
  </w:num>
  <w:num w:numId="15">
    <w:abstractNumId w:val="8"/>
  </w:num>
  <w:num w:numId="16">
    <w:abstractNumId w:val="27"/>
  </w:num>
  <w:num w:numId="17">
    <w:abstractNumId w:val="18"/>
  </w:num>
  <w:num w:numId="18">
    <w:abstractNumId w:val="30"/>
  </w:num>
  <w:num w:numId="19">
    <w:abstractNumId w:val="17"/>
  </w:num>
  <w:num w:numId="20">
    <w:abstractNumId w:val="3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9"/>
  </w:num>
  <w:num w:numId="24">
    <w:abstractNumId w:val="28"/>
  </w:num>
  <w:num w:numId="25">
    <w:abstractNumId w:val="41"/>
  </w:num>
  <w:num w:numId="26">
    <w:abstractNumId w:val="40"/>
  </w:num>
  <w:num w:numId="27">
    <w:abstractNumId w:val="24"/>
  </w:num>
  <w:num w:numId="28">
    <w:abstractNumId w:val="36"/>
  </w:num>
  <w:num w:numId="29">
    <w:abstractNumId w:val="14"/>
  </w:num>
  <w:num w:numId="30">
    <w:abstractNumId w:val="1"/>
  </w:num>
  <w:num w:numId="31">
    <w:abstractNumId w:val="3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7"/>
  </w:num>
  <w:num w:numId="40">
    <w:abstractNumId w:val="0"/>
  </w:num>
  <w:num w:numId="41">
    <w:abstractNumId w:val="12"/>
  </w:num>
  <w:num w:numId="42">
    <w:abstractNumId w:val="23"/>
  </w:num>
  <w:num w:numId="43">
    <w:abstractNumId w:val="25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2"/>
    <w:rsid w:val="000265D5"/>
    <w:rsid w:val="00065938"/>
    <w:rsid w:val="001262CC"/>
    <w:rsid w:val="001A1ACF"/>
    <w:rsid w:val="002050BB"/>
    <w:rsid w:val="00291443"/>
    <w:rsid w:val="002B3872"/>
    <w:rsid w:val="002C44D0"/>
    <w:rsid w:val="003315CA"/>
    <w:rsid w:val="003D2F72"/>
    <w:rsid w:val="00507A84"/>
    <w:rsid w:val="00535DED"/>
    <w:rsid w:val="00636DC6"/>
    <w:rsid w:val="0068755D"/>
    <w:rsid w:val="00800CBE"/>
    <w:rsid w:val="008B1CB6"/>
    <w:rsid w:val="0094246E"/>
    <w:rsid w:val="009556E1"/>
    <w:rsid w:val="009606C9"/>
    <w:rsid w:val="00961117"/>
    <w:rsid w:val="009A65F4"/>
    <w:rsid w:val="00B20903"/>
    <w:rsid w:val="00C00FB9"/>
    <w:rsid w:val="00C05D7B"/>
    <w:rsid w:val="00C20B17"/>
    <w:rsid w:val="00CF102F"/>
    <w:rsid w:val="00D111B6"/>
    <w:rsid w:val="00D4725B"/>
    <w:rsid w:val="00DF60A4"/>
    <w:rsid w:val="00E47016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2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4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ody Text Indent"/>
    <w:basedOn w:val="a"/>
    <w:link w:val="a5"/>
    <w:rsid w:val="0094246E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424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Title"/>
    <w:basedOn w:val="a"/>
    <w:link w:val="a7"/>
    <w:qFormat/>
    <w:rsid w:val="0094246E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424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Document Map"/>
    <w:basedOn w:val="a"/>
    <w:link w:val="a9"/>
    <w:semiHidden/>
    <w:rsid w:val="0094246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link w:val="a8"/>
    <w:semiHidden/>
    <w:rsid w:val="0094246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4246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424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94246E"/>
    <w:rPr>
      <w:color w:val="0000FF"/>
      <w:u w:val="single"/>
    </w:rPr>
  </w:style>
  <w:style w:type="table" w:styleId="af1">
    <w:name w:val="Table Grid"/>
    <w:basedOn w:val="a1"/>
    <w:rsid w:val="0094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4246E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4246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af3">
    <w:name w:val="Normal (Web)"/>
    <w:basedOn w:val="a"/>
    <w:uiPriority w:val="99"/>
    <w:rsid w:val="0094246E"/>
    <w:pPr>
      <w:spacing w:before="75" w:after="75"/>
    </w:pPr>
  </w:style>
  <w:style w:type="paragraph" w:styleId="2">
    <w:name w:val="Body Text 2"/>
    <w:basedOn w:val="a"/>
    <w:link w:val="20"/>
    <w:uiPriority w:val="99"/>
    <w:rsid w:val="0094246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94246E"/>
  </w:style>
  <w:style w:type="character" w:styleId="af5">
    <w:name w:val="Strong"/>
    <w:uiPriority w:val="22"/>
    <w:qFormat/>
    <w:rsid w:val="0094246E"/>
    <w:rPr>
      <w:rFonts w:cs="Times New Roman"/>
      <w:b/>
    </w:rPr>
  </w:style>
  <w:style w:type="character" w:customStyle="1" w:styleId="srchwrd">
    <w:name w:val="srchwrd"/>
    <w:uiPriority w:val="99"/>
    <w:rsid w:val="0094246E"/>
    <w:rPr>
      <w:rFonts w:cs="Times New Roman"/>
    </w:rPr>
  </w:style>
  <w:style w:type="paragraph" w:customStyle="1" w:styleId="ConsNormal">
    <w:name w:val="ConsNormal"/>
    <w:rsid w:val="00942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apple-converted-space">
    <w:name w:val="apple-converted-space"/>
    <w:rsid w:val="0094246E"/>
  </w:style>
  <w:style w:type="numbering" w:customStyle="1" w:styleId="11">
    <w:name w:val="Нет списка1"/>
    <w:next w:val="a2"/>
    <w:uiPriority w:val="99"/>
    <w:semiHidden/>
    <w:unhideWhenUsed/>
    <w:rsid w:val="0094246E"/>
  </w:style>
  <w:style w:type="paragraph" w:styleId="af6">
    <w:name w:val="endnote text"/>
    <w:basedOn w:val="a"/>
    <w:link w:val="af7"/>
    <w:uiPriority w:val="99"/>
    <w:semiHidden/>
    <w:unhideWhenUsed/>
    <w:rsid w:val="0094246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4246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94246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94246E"/>
    <w:rPr>
      <w:vertAlign w:val="superscript"/>
    </w:rPr>
  </w:style>
  <w:style w:type="paragraph" w:customStyle="1" w:styleId="ConsPlusNonformat">
    <w:name w:val="ConsPlusNonformat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94246E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table" w:customStyle="1" w:styleId="12">
    <w:name w:val="Сетка таблицы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4246E"/>
  </w:style>
  <w:style w:type="numbering" w:customStyle="1" w:styleId="110">
    <w:name w:val="Нет списка11"/>
    <w:next w:val="a2"/>
    <w:uiPriority w:val="99"/>
    <w:semiHidden/>
    <w:unhideWhenUsed/>
    <w:rsid w:val="0094246E"/>
  </w:style>
  <w:style w:type="table" w:customStyle="1" w:styleId="3">
    <w:name w:val="Сетка таблицы3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line number"/>
    <w:uiPriority w:val="99"/>
    <w:semiHidden/>
    <w:unhideWhenUsed/>
    <w:rsid w:val="0094246E"/>
  </w:style>
  <w:style w:type="character" w:styleId="afd">
    <w:name w:val="FollowedHyperlink"/>
    <w:uiPriority w:val="99"/>
    <w:semiHidden/>
    <w:unhideWhenUsed/>
    <w:rsid w:val="0094246E"/>
    <w:rPr>
      <w:color w:val="800080"/>
      <w:u w:val="single"/>
    </w:rPr>
  </w:style>
  <w:style w:type="paragraph" w:customStyle="1" w:styleId="xl65">
    <w:name w:val="xl6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9424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4246E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2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4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ody Text Indent"/>
    <w:basedOn w:val="a"/>
    <w:link w:val="a5"/>
    <w:rsid w:val="0094246E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424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Title"/>
    <w:basedOn w:val="a"/>
    <w:link w:val="a7"/>
    <w:qFormat/>
    <w:rsid w:val="0094246E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424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Document Map"/>
    <w:basedOn w:val="a"/>
    <w:link w:val="a9"/>
    <w:semiHidden/>
    <w:rsid w:val="0094246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link w:val="a8"/>
    <w:semiHidden/>
    <w:rsid w:val="0094246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4246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424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94246E"/>
    <w:rPr>
      <w:color w:val="0000FF"/>
      <w:u w:val="single"/>
    </w:rPr>
  </w:style>
  <w:style w:type="table" w:styleId="af1">
    <w:name w:val="Table Grid"/>
    <w:basedOn w:val="a1"/>
    <w:rsid w:val="0094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4246E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4246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af3">
    <w:name w:val="Normal (Web)"/>
    <w:basedOn w:val="a"/>
    <w:uiPriority w:val="99"/>
    <w:rsid w:val="0094246E"/>
    <w:pPr>
      <w:spacing w:before="75" w:after="75"/>
    </w:pPr>
  </w:style>
  <w:style w:type="paragraph" w:styleId="2">
    <w:name w:val="Body Text 2"/>
    <w:basedOn w:val="a"/>
    <w:link w:val="20"/>
    <w:uiPriority w:val="99"/>
    <w:rsid w:val="0094246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94246E"/>
  </w:style>
  <w:style w:type="character" w:styleId="af5">
    <w:name w:val="Strong"/>
    <w:uiPriority w:val="22"/>
    <w:qFormat/>
    <w:rsid w:val="0094246E"/>
    <w:rPr>
      <w:rFonts w:cs="Times New Roman"/>
      <w:b/>
    </w:rPr>
  </w:style>
  <w:style w:type="character" w:customStyle="1" w:styleId="srchwrd">
    <w:name w:val="srchwrd"/>
    <w:uiPriority w:val="99"/>
    <w:rsid w:val="0094246E"/>
    <w:rPr>
      <w:rFonts w:cs="Times New Roman"/>
    </w:rPr>
  </w:style>
  <w:style w:type="paragraph" w:customStyle="1" w:styleId="ConsNormal">
    <w:name w:val="ConsNormal"/>
    <w:rsid w:val="00942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apple-converted-space">
    <w:name w:val="apple-converted-space"/>
    <w:rsid w:val="0094246E"/>
  </w:style>
  <w:style w:type="numbering" w:customStyle="1" w:styleId="11">
    <w:name w:val="Нет списка1"/>
    <w:next w:val="a2"/>
    <w:uiPriority w:val="99"/>
    <w:semiHidden/>
    <w:unhideWhenUsed/>
    <w:rsid w:val="0094246E"/>
  </w:style>
  <w:style w:type="paragraph" w:styleId="af6">
    <w:name w:val="endnote text"/>
    <w:basedOn w:val="a"/>
    <w:link w:val="af7"/>
    <w:uiPriority w:val="99"/>
    <w:semiHidden/>
    <w:unhideWhenUsed/>
    <w:rsid w:val="0094246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4246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94246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94246E"/>
    <w:rPr>
      <w:vertAlign w:val="superscript"/>
    </w:rPr>
  </w:style>
  <w:style w:type="paragraph" w:customStyle="1" w:styleId="ConsPlusNonformat">
    <w:name w:val="ConsPlusNonformat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94246E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table" w:customStyle="1" w:styleId="12">
    <w:name w:val="Сетка таблицы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4246E"/>
  </w:style>
  <w:style w:type="numbering" w:customStyle="1" w:styleId="110">
    <w:name w:val="Нет списка11"/>
    <w:next w:val="a2"/>
    <w:uiPriority w:val="99"/>
    <w:semiHidden/>
    <w:unhideWhenUsed/>
    <w:rsid w:val="0094246E"/>
  </w:style>
  <w:style w:type="table" w:customStyle="1" w:styleId="3">
    <w:name w:val="Сетка таблицы3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line number"/>
    <w:uiPriority w:val="99"/>
    <w:semiHidden/>
    <w:unhideWhenUsed/>
    <w:rsid w:val="0094246E"/>
  </w:style>
  <w:style w:type="character" w:styleId="afd">
    <w:name w:val="FollowedHyperlink"/>
    <w:uiPriority w:val="99"/>
    <w:semiHidden/>
    <w:unhideWhenUsed/>
    <w:rsid w:val="0094246E"/>
    <w:rPr>
      <w:color w:val="800080"/>
      <w:u w:val="single"/>
    </w:rPr>
  </w:style>
  <w:style w:type="paragraph" w:customStyle="1" w:styleId="xl65">
    <w:name w:val="xl6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9424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4246E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FE99-854F-4653-AB28-79E2D7FF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10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SpicynaАА</dc:creator>
  <cp:keywords/>
  <dc:description/>
  <cp:lastModifiedBy>Юлия А. Гончарук</cp:lastModifiedBy>
  <cp:revision>17</cp:revision>
  <cp:lastPrinted>2018-04-16T13:15:00Z</cp:lastPrinted>
  <dcterms:created xsi:type="dcterms:W3CDTF">2018-01-29T07:38:00Z</dcterms:created>
  <dcterms:modified xsi:type="dcterms:W3CDTF">2018-04-16T13:16:00Z</dcterms:modified>
</cp:coreProperties>
</file>